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FEE" w:rsidRPr="0099763F" w:rsidRDefault="00D71FEE" w:rsidP="00D71FEE">
      <w:pPr>
        <w:spacing w:line="360" w:lineRule="auto"/>
        <w:jc w:val="both"/>
        <w:rPr>
          <w:rFonts w:cstheme="minorHAnsi"/>
          <w:lang w:eastAsia="pt-BR"/>
        </w:rPr>
      </w:pPr>
      <w:r w:rsidRPr="0099763F">
        <w:rPr>
          <w:rFonts w:cstheme="minorHAnsi"/>
          <w:b/>
          <w:bCs/>
          <w:lang w:eastAsia="pt-BR"/>
        </w:rPr>
        <w:t>REGIMENTO INTERNO DO CONSELHO PARTICIPATIVO MUNICIPAL</w:t>
      </w:r>
    </w:p>
    <w:p w:rsidR="00D71FEE" w:rsidRPr="0099763F" w:rsidRDefault="00D71FEE" w:rsidP="00D71FEE">
      <w:pPr>
        <w:spacing w:line="360" w:lineRule="auto"/>
        <w:jc w:val="both"/>
        <w:rPr>
          <w:rFonts w:cstheme="minorHAnsi"/>
          <w:lang w:eastAsia="pt-BR"/>
        </w:rPr>
      </w:pPr>
      <w:r w:rsidRPr="0099763F">
        <w:rPr>
          <w:rFonts w:cstheme="minorHAnsi"/>
          <w:b/>
          <w:bCs/>
          <w:lang w:eastAsia="pt-BR"/>
        </w:rPr>
        <w:t xml:space="preserve">ANEXO À PORTARIA Nº 02, DE 28 DE FEVEREIRO DE </w:t>
      </w:r>
      <w:proofErr w:type="gramStart"/>
      <w:r w:rsidRPr="0099763F">
        <w:rPr>
          <w:rFonts w:cstheme="minorHAnsi"/>
          <w:b/>
          <w:bCs/>
          <w:lang w:eastAsia="pt-BR"/>
        </w:rPr>
        <w:t>2020</w:t>
      </w:r>
      <w:proofErr w:type="gramEnd"/>
    </w:p>
    <w:p w:rsidR="00D71FEE" w:rsidRPr="0099763F" w:rsidRDefault="00D71FEE" w:rsidP="00D71FEE">
      <w:pPr>
        <w:spacing w:line="360" w:lineRule="auto"/>
        <w:jc w:val="both"/>
        <w:rPr>
          <w:rFonts w:cstheme="minorHAnsi"/>
          <w:lang w:eastAsia="pt-BR"/>
        </w:rPr>
      </w:pPr>
    </w:p>
    <w:p w:rsidR="00D71FEE" w:rsidRPr="0099763F" w:rsidRDefault="00D71FEE" w:rsidP="00D71FEE">
      <w:pPr>
        <w:spacing w:line="360" w:lineRule="auto"/>
        <w:jc w:val="both"/>
        <w:rPr>
          <w:rFonts w:cstheme="minorHAnsi"/>
          <w:lang w:eastAsia="pt-BR"/>
        </w:rPr>
      </w:pPr>
      <w:r w:rsidRPr="0099763F">
        <w:rPr>
          <w:rFonts w:cstheme="minorHAnsi"/>
          <w:b/>
          <w:bCs/>
          <w:lang w:eastAsia="pt-BR"/>
        </w:rPr>
        <w:t>Conselho Participativo Municipal da Subprefeitura:</w:t>
      </w:r>
      <w:r w:rsidRPr="0099763F">
        <w:rPr>
          <w:rFonts w:cstheme="minorHAnsi"/>
          <w:bCs/>
          <w:lang w:eastAsia="pt-BR"/>
        </w:rPr>
        <w:t>____________________________</w:t>
      </w:r>
    </w:p>
    <w:p w:rsidR="00D71FEE" w:rsidRPr="0099763F" w:rsidRDefault="00D71FEE" w:rsidP="00D71FEE">
      <w:pPr>
        <w:spacing w:line="360" w:lineRule="auto"/>
        <w:jc w:val="both"/>
        <w:rPr>
          <w:rFonts w:cstheme="minorHAnsi"/>
          <w:lang w:eastAsia="pt-BR"/>
        </w:rPr>
      </w:pPr>
      <w:r w:rsidRPr="0099763F">
        <w:rPr>
          <w:rFonts w:cstheme="minorHAnsi"/>
          <w:b/>
          <w:bCs/>
          <w:lang w:eastAsia="pt-BR"/>
        </w:rPr>
        <w:t>Interlocutor:</w:t>
      </w:r>
      <w:r w:rsidRPr="0099763F">
        <w:rPr>
          <w:rFonts w:cstheme="minorHAnsi"/>
          <w:bCs/>
          <w:lang w:eastAsia="pt-BR"/>
        </w:rPr>
        <w:t>_________________________________</w:t>
      </w:r>
    </w:p>
    <w:p w:rsidR="00D71FEE" w:rsidRPr="0099763F" w:rsidRDefault="00D71FEE" w:rsidP="00D71FEE">
      <w:pPr>
        <w:spacing w:line="360" w:lineRule="auto"/>
        <w:jc w:val="both"/>
        <w:rPr>
          <w:rFonts w:cstheme="minorHAnsi"/>
          <w:lang w:eastAsia="pt-BR"/>
        </w:rPr>
      </w:pPr>
      <w:r w:rsidRPr="0099763F">
        <w:rPr>
          <w:rFonts w:cstheme="minorHAnsi"/>
          <w:b/>
          <w:bCs/>
          <w:lang w:eastAsia="pt-BR"/>
        </w:rPr>
        <w:t>Observação:</w:t>
      </w:r>
      <w:r w:rsidRPr="0099763F">
        <w:rPr>
          <w:rFonts w:cstheme="minorHAnsi"/>
          <w:lang w:eastAsia="pt-BR"/>
        </w:rPr>
        <w:t xml:space="preserve"> Em caso de mudança de interlocutor, é necessário informar a Coordenadoria de Participação Social.</w:t>
      </w:r>
    </w:p>
    <w:p w:rsidR="00D71FEE" w:rsidRPr="0099763F" w:rsidRDefault="00D71FEE" w:rsidP="00D71FEE">
      <w:pPr>
        <w:spacing w:line="360" w:lineRule="auto"/>
        <w:jc w:val="both"/>
        <w:rPr>
          <w:rFonts w:cstheme="minorHAnsi"/>
          <w:lang w:eastAsia="pt-BR"/>
        </w:rPr>
      </w:pPr>
    </w:p>
    <w:p w:rsidR="00D71FEE" w:rsidRPr="0099763F" w:rsidRDefault="00D71FEE" w:rsidP="00D71FEE">
      <w:pPr>
        <w:spacing w:line="360" w:lineRule="auto"/>
        <w:jc w:val="both"/>
        <w:rPr>
          <w:rFonts w:cstheme="minorHAnsi"/>
          <w:lang w:eastAsia="pt-BR"/>
        </w:rPr>
      </w:pPr>
      <w:r w:rsidRPr="0099763F">
        <w:rPr>
          <w:rFonts w:cstheme="minorHAnsi"/>
          <w:b/>
          <w:bCs/>
          <w:lang w:eastAsia="pt-BR"/>
        </w:rPr>
        <w:t>1. Disposições Iniciais</w:t>
      </w:r>
    </w:p>
    <w:p w:rsidR="00D71FEE" w:rsidRPr="0099763F" w:rsidRDefault="00D71FEE" w:rsidP="00D71FEE">
      <w:pPr>
        <w:spacing w:line="360" w:lineRule="auto"/>
        <w:jc w:val="both"/>
        <w:rPr>
          <w:rFonts w:cstheme="minorHAnsi"/>
          <w:lang w:eastAsia="pt-BR"/>
        </w:rPr>
      </w:pPr>
      <w:r w:rsidRPr="0099763F">
        <w:rPr>
          <w:rFonts w:cstheme="minorHAnsi"/>
          <w:lang w:eastAsia="pt-BR"/>
        </w:rPr>
        <w:t>1.1. O presente Regimento Interno constitui um complemento à Portaria nº 02, de 28 de fevereiro de 2020, a qual dispõe sobre o funcionamento do Conselho Participativo Municipal.</w:t>
      </w:r>
    </w:p>
    <w:p w:rsidR="00D71FEE" w:rsidRPr="0099763F" w:rsidRDefault="00D71FEE" w:rsidP="00D71FEE">
      <w:pPr>
        <w:spacing w:line="360" w:lineRule="auto"/>
        <w:jc w:val="both"/>
        <w:rPr>
          <w:rFonts w:cstheme="minorHAnsi"/>
          <w:lang w:eastAsia="pt-BR"/>
        </w:rPr>
      </w:pPr>
      <w:r w:rsidRPr="0099763F">
        <w:rPr>
          <w:rFonts w:cstheme="minorHAnsi"/>
          <w:lang w:eastAsia="pt-BR"/>
        </w:rPr>
        <w:t>1.2. Este Regimento tem como objetivo regulamentar aspectos operacionais e procedimentais específicos do Conselho Participativo Municipal, observando as diretrizes estabelecidas pela referida Portaria.</w:t>
      </w:r>
    </w:p>
    <w:p w:rsidR="00D71FEE" w:rsidRPr="0099763F" w:rsidRDefault="00D71FEE" w:rsidP="00D71FEE">
      <w:pPr>
        <w:spacing w:line="360" w:lineRule="auto"/>
        <w:jc w:val="both"/>
        <w:rPr>
          <w:rFonts w:cstheme="minorHAnsi"/>
          <w:lang w:eastAsia="pt-BR"/>
        </w:rPr>
      </w:pPr>
      <w:r w:rsidRPr="0099763F">
        <w:rPr>
          <w:rFonts w:cstheme="minorHAnsi"/>
          <w:lang w:eastAsia="pt-BR"/>
        </w:rPr>
        <w:t xml:space="preserve">1.3. Fica vedada a inclusão de qualquer disposição ou norma que altere ou acrescente ao </w:t>
      </w:r>
      <w:proofErr w:type="gramStart"/>
      <w:r w:rsidRPr="0099763F">
        <w:rPr>
          <w:rFonts w:cstheme="minorHAnsi"/>
          <w:lang w:eastAsia="pt-BR"/>
        </w:rPr>
        <w:t>estabelecido</w:t>
      </w:r>
      <w:proofErr w:type="gramEnd"/>
      <w:r w:rsidRPr="0099763F">
        <w:rPr>
          <w:rFonts w:cstheme="minorHAnsi"/>
          <w:lang w:eastAsia="pt-BR"/>
        </w:rPr>
        <w:t xml:space="preserve"> na Portaria nº 02, de 28 de fevereiro de 2020, devendo este Regimento ser utilizado estritamente dentro dos limites por ela definidos.</w:t>
      </w:r>
    </w:p>
    <w:p w:rsidR="00D71FEE" w:rsidRPr="0099763F" w:rsidRDefault="00D71FEE" w:rsidP="00D71FEE">
      <w:pPr>
        <w:spacing w:line="360" w:lineRule="auto"/>
        <w:jc w:val="both"/>
        <w:rPr>
          <w:rFonts w:cstheme="minorHAnsi"/>
          <w:lang w:eastAsia="pt-BR"/>
        </w:rPr>
      </w:pPr>
      <w:r w:rsidRPr="0099763F">
        <w:rPr>
          <w:rFonts w:cstheme="minorHAnsi"/>
          <w:lang w:eastAsia="pt-BR"/>
        </w:rPr>
        <w:t>1.4. Este Regimento Interno é válido e aplicável a todos os 32 Conselhos Participativos Municipais, devendo ser seguido uniformemente por cada um deles, sem exceções ou adaptações locais.</w:t>
      </w:r>
    </w:p>
    <w:p w:rsidR="00D71FEE" w:rsidRPr="0099763F" w:rsidRDefault="00D71FEE" w:rsidP="00D71FEE">
      <w:pPr>
        <w:spacing w:line="360" w:lineRule="auto"/>
        <w:jc w:val="both"/>
        <w:rPr>
          <w:rFonts w:cstheme="minorHAnsi"/>
          <w:lang w:eastAsia="pt-BR"/>
        </w:rPr>
      </w:pPr>
    </w:p>
    <w:p w:rsidR="00D71FEE" w:rsidRPr="0099763F" w:rsidRDefault="00D71FEE" w:rsidP="00D71FEE">
      <w:pPr>
        <w:spacing w:line="360" w:lineRule="auto"/>
        <w:jc w:val="both"/>
        <w:rPr>
          <w:rFonts w:cstheme="minorHAnsi"/>
          <w:lang w:eastAsia="pt-BR"/>
        </w:rPr>
      </w:pPr>
      <w:r w:rsidRPr="0099763F">
        <w:rPr>
          <w:rFonts w:cstheme="minorHAnsi"/>
          <w:b/>
          <w:bCs/>
          <w:lang w:eastAsia="pt-BR"/>
        </w:rPr>
        <w:t>2. Reuniões do Conselho Participativo Municipal</w:t>
      </w:r>
    </w:p>
    <w:p w:rsidR="00D71FEE" w:rsidRPr="0099763F" w:rsidRDefault="00D71FEE" w:rsidP="00D71FEE">
      <w:pPr>
        <w:spacing w:line="360" w:lineRule="auto"/>
        <w:jc w:val="both"/>
        <w:rPr>
          <w:rFonts w:cstheme="minorHAnsi"/>
          <w:lang w:eastAsia="pt-BR"/>
        </w:rPr>
      </w:pPr>
      <w:r w:rsidRPr="0099763F">
        <w:rPr>
          <w:rFonts w:cstheme="minorHAnsi"/>
          <w:lang w:eastAsia="pt-BR"/>
        </w:rPr>
        <w:t>2.1. As reuniões ordinárias do Conselho Participativo Municipal deverão ocorrer com a frequência mínima de uma vez por mês, conforme estipulado pela Portaria nº 02, de 28 de fevereiro de 2020.</w:t>
      </w:r>
    </w:p>
    <w:p w:rsidR="00D71FEE" w:rsidRPr="0099763F" w:rsidRDefault="00D71FEE" w:rsidP="00D71FEE">
      <w:pPr>
        <w:spacing w:line="360" w:lineRule="auto"/>
        <w:jc w:val="both"/>
        <w:rPr>
          <w:rFonts w:cstheme="minorHAnsi"/>
          <w:lang w:eastAsia="pt-BR"/>
        </w:rPr>
      </w:pPr>
      <w:r w:rsidRPr="0099763F">
        <w:rPr>
          <w:rFonts w:cstheme="minorHAnsi"/>
          <w:lang w:eastAsia="pt-BR"/>
        </w:rPr>
        <w:t xml:space="preserve">2.2. </w:t>
      </w:r>
      <w:r w:rsidR="00D82B74" w:rsidRPr="00D82B74">
        <w:rPr>
          <w:rFonts w:cstheme="minorHAnsi"/>
          <w:lang w:eastAsia="pt-BR"/>
        </w:rPr>
        <w:t>A duração das reuniões será de _______________ horas, conforme acordado pelo Conselho. Os participantes poderão permanecer no local até ________________ horas, quando as atividades da Subprefeitura serão encerradas.</w:t>
      </w:r>
    </w:p>
    <w:p w:rsidR="00D71FEE" w:rsidRPr="0099763F" w:rsidRDefault="00D71FEE" w:rsidP="00D71FEE">
      <w:pPr>
        <w:spacing w:line="360" w:lineRule="auto"/>
        <w:jc w:val="both"/>
        <w:rPr>
          <w:rFonts w:cstheme="minorHAnsi"/>
          <w:lang w:eastAsia="pt-BR"/>
        </w:rPr>
      </w:pPr>
      <w:r w:rsidRPr="0099763F">
        <w:rPr>
          <w:rFonts w:cstheme="minorHAnsi"/>
          <w:lang w:eastAsia="pt-BR"/>
        </w:rPr>
        <w:lastRenderedPageBreak/>
        <w:t>2.3. Caso a duração da reunião ultrapasse o tempo previamente acordado, o Conselho deverá, por meio de votação com quórum (maioria absoluta) exigido, decidir se o assunto em pauta será continuado na mesma reunião ou se será transferido para a pauta da reunião seguinte.</w:t>
      </w:r>
    </w:p>
    <w:p w:rsidR="00D71FEE" w:rsidRPr="0099763F" w:rsidRDefault="00D71FEE" w:rsidP="00D71FEE">
      <w:pPr>
        <w:spacing w:line="360" w:lineRule="auto"/>
        <w:jc w:val="both"/>
        <w:rPr>
          <w:rFonts w:cstheme="minorHAnsi"/>
          <w:lang w:eastAsia="pt-BR"/>
        </w:rPr>
      </w:pPr>
      <w:r w:rsidRPr="0099763F">
        <w:rPr>
          <w:rFonts w:cstheme="minorHAnsi"/>
          <w:lang w:eastAsia="pt-BR"/>
        </w:rPr>
        <w:t xml:space="preserve">2.4. A convocação das reuniões ordinárias e extraordinárias deverá respeitar um prazo mínimo de </w:t>
      </w:r>
      <w:proofErr w:type="gramStart"/>
      <w:r w:rsidRPr="0099763F">
        <w:rPr>
          <w:rFonts w:cstheme="minorHAnsi"/>
          <w:lang w:eastAsia="pt-BR"/>
        </w:rPr>
        <w:t>3</w:t>
      </w:r>
      <w:proofErr w:type="gramEnd"/>
      <w:r w:rsidRPr="0099763F">
        <w:rPr>
          <w:rFonts w:cstheme="minorHAnsi"/>
          <w:lang w:eastAsia="pt-BR"/>
        </w:rPr>
        <w:t xml:space="preserve"> (três) dias de antecedência.</w:t>
      </w:r>
    </w:p>
    <w:p w:rsidR="00D71FEE" w:rsidRPr="0099763F" w:rsidRDefault="00D82B74" w:rsidP="00D71FEE">
      <w:pPr>
        <w:spacing w:line="360" w:lineRule="auto"/>
        <w:jc w:val="both"/>
        <w:rPr>
          <w:rFonts w:cstheme="minorHAnsi"/>
          <w:lang w:eastAsia="pt-BR"/>
        </w:rPr>
      </w:pPr>
      <w:r>
        <w:rPr>
          <w:rFonts w:cstheme="minorHAnsi"/>
          <w:lang w:eastAsia="pt-BR"/>
        </w:rPr>
        <w:t>2.5</w:t>
      </w:r>
      <w:r w:rsidR="00D71FEE" w:rsidRPr="0099763F">
        <w:rPr>
          <w:rFonts w:cstheme="minorHAnsi"/>
          <w:lang w:eastAsia="pt-BR"/>
        </w:rPr>
        <w:t>. A convocação deve incluir a pauta da reunião a ser realizada, garantindo que todos os conselheiros tenham acesso às informações com antecedência suficiente para se prepararem.</w:t>
      </w:r>
    </w:p>
    <w:p w:rsidR="00D71FEE" w:rsidRDefault="00D71FEE" w:rsidP="00D71FEE">
      <w:pPr>
        <w:spacing w:line="360" w:lineRule="auto"/>
        <w:jc w:val="both"/>
        <w:rPr>
          <w:rFonts w:cstheme="minorHAnsi"/>
          <w:lang w:eastAsia="pt-BR"/>
        </w:rPr>
      </w:pPr>
      <w:r w:rsidRPr="0099763F">
        <w:rPr>
          <w:rFonts w:cstheme="minorHAnsi"/>
          <w:lang w:eastAsia="pt-BR"/>
        </w:rPr>
        <w:t>2.</w:t>
      </w:r>
      <w:r w:rsidR="00D82B74">
        <w:rPr>
          <w:rFonts w:cstheme="minorHAnsi"/>
          <w:lang w:eastAsia="pt-BR"/>
        </w:rPr>
        <w:t>6</w:t>
      </w:r>
      <w:r w:rsidRPr="0099763F">
        <w:rPr>
          <w:rFonts w:cstheme="minorHAnsi"/>
          <w:lang w:eastAsia="pt-BR"/>
        </w:rPr>
        <w:t>. As decisões tomadas durante as reuniões devem ser registrad</w:t>
      </w:r>
      <w:r w:rsidR="00D82B74">
        <w:rPr>
          <w:rFonts w:cstheme="minorHAnsi"/>
          <w:lang w:eastAsia="pt-BR"/>
        </w:rPr>
        <w:t xml:space="preserve">as em ata, que será elaborada, </w:t>
      </w:r>
      <w:r w:rsidRPr="0099763F">
        <w:rPr>
          <w:rFonts w:cstheme="minorHAnsi"/>
          <w:lang w:eastAsia="pt-BR"/>
        </w:rPr>
        <w:t xml:space="preserve">lida </w:t>
      </w:r>
      <w:r w:rsidR="00D82B74">
        <w:rPr>
          <w:rFonts w:cstheme="minorHAnsi"/>
          <w:lang w:eastAsia="pt-BR"/>
        </w:rPr>
        <w:t xml:space="preserve">e aprovada </w:t>
      </w:r>
      <w:r w:rsidRPr="0099763F">
        <w:rPr>
          <w:rFonts w:cstheme="minorHAnsi"/>
          <w:lang w:eastAsia="pt-BR"/>
        </w:rPr>
        <w:t>ao final da mesma reunião.</w:t>
      </w:r>
    </w:p>
    <w:p w:rsidR="00D82B74" w:rsidRPr="0099763F" w:rsidRDefault="00D82B74" w:rsidP="00D82B74">
      <w:pPr>
        <w:rPr>
          <w:rFonts w:cstheme="minorHAnsi"/>
          <w:lang w:eastAsia="pt-BR"/>
        </w:rPr>
      </w:pPr>
      <w:r>
        <w:rPr>
          <w:rFonts w:cstheme="minorHAnsi"/>
          <w:lang w:eastAsia="pt-BR"/>
        </w:rPr>
        <w:t>2.7. O Conselho terá o prazo de 24 horas para encaminhar a ata aprovada ao interlocutor que por sua vez terá mais 24 horas para sua publicação no Diário Oficial da Cidade.</w:t>
      </w:r>
    </w:p>
    <w:p w:rsidR="00D71FEE" w:rsidRPr="0099763F" w:rsidRDefault="00D71FEE" w:rsidP="00D71FEE">
      <w:pPr>
        <w:spacing w:line="360" w:lineRule="auto"/>
        <w:jc w:val="both"/>
        <w:rPr>
          <w:rFonts w:cstheme="minorHAnsi"/>
          <w:lang w:eastAsia="pt-BR"/>
        </w:rPr>
      </w:pPr>
    </w:p>
    <w:p w:rsidR="00D71FEE" w:rsidRPr="0099763F" w:rsidRDefault="00D71FEE" w:rsidP="00D71FEE">
      <w:pPr>
        <w:spacing w:line="360" w:lineRule="auto"/>
        <w:jc w:val="both"/>
        <w:rPr>
          <w:rFonts w:cstheme="minorHAnsi"/>
          <w:lang w:eastAsia="pt-BR"/>
        </w:rPr>
      </w:pPr>
      <w:r w:rsidRPr="0099763F">
        <w:rPr>
          <w:rFonts w:cstheme="minorHAnsi"/>
          <w:b/>
          <w:bCs/>
          <w:lang w:eastAsia="pt-BR"/>
        </w:rPr>
        <w:t>3. Organização do Conselho</w:t>
      </w:r>
    </w:p>
    <w:p w:rsidR="00D71FEE" w:rsidRPr="0099763F" w:rsidRDefault="00D71FEE" w:rsidP="00D82B74">
      <w:pPr>
        <w:rPr>
          <w:rFonts w:cstheme="minorHAnsi"/>
          <w:lang w:eastAsia="pt-BR"/>
        </w:rPr>
      </w:pPr>
      <w:r w:rsidRPr="0099763F">
        <w:rPr>
          <w:rFonts w:cstheme="minorHAnsi"/>
          <w:lang w:eastAsia="pt-BR"/>
        </w:rPr>
        <w:t>3.1. O pleno do Conselho Participativo Municipal é composto por todos os conselheiros participativos titulares e suplentes, o coordenador, o secretário e o secretário adjunto.</w:t>
      </w:r>
    </w:p>
    <w:p w:rsidR="00D71FEE" w:rsidRPr="0099763F" w:rsidRDefault="00D71FEE" w:rsidP="00D71FEE">
      <w:pPr>
        <w:spacing w:line="360" w:lineRule="auto"/>
        <w:jc w:val="both"/>
        <w:rPr>
          <w:rFonts w:cstheme="minorHAnsi"/>
          <w:lang w:eastAsia="pt-BR"/>
        </w:rPr>
      </w:pPr>
      <w:r w:rsidRPr="0099763F">
        <w:rPr>
          <w:rFonts w:cstheme="minorHAnsi"/>
          <w:lang w:eastAsia="pt-BR"/>
        </w:rPr>
        <w:t xml:space="preserve">3.2. </w:t>
      </w:r>
      <w:r w:rsidR="0099763F">
        <w:t>Além das atribuições individuais mencionadas na Portaria nº 02, de 28 de fevereiro de 2020, é de responsabilidade do secretário e do secretário adjunto cuidar, zelar e guardar todos os itens do CPM, incluindo o Kit CPM.</w:t>
      </w:r>
    </w:p>
    <w:p w:rsidR="00D71FEE" w:rsidRPr="0099763F" w:rsidRDefault="00D71FEE" w:rsidP="00D71FEE">
      <w:pPr>
        <w:spacing w:line="360" w:lineRule="auto"/>
        <w:jc w:val="both"/>
        <w:rPr>
          <w:rFonts w:cstheme="minorHAnsi"/>
          <w:lang w:eastAsia="pt-BR"/>
        </w:rPr>
      </w:pPr>
    </w:p>
    <w:p w:rsidR="00D71FEE" w:rsidRPr="0099763F" w:rsidRDefault="00D71FEE" w:rsidP="00D71FEE">
      <w:pPr>
        <w:spacing w:line="360" w:lineRule="auto"/>
        <w:jc w:val="both"/>
        <w:rPr>
          <w:rFonts w:cstheme="minorHAnsi"/>
          <w:lang w:eastAsia="pt-BR"/>
        </w:rPr>
      </w:pPr>
      <w:r w:rsidRPr="0099763F">
        <w:rPr>
          <w:rFonts w:cstheme="minorHAnsi"/>
          <w:b/>
          <w:bCs/>
          <w:lang w:eastAsia="pt-BR"/>
        </w:rPr>
        <w:t>4. Comunicação</w:t>
      </w:r>
    </w:p>
    <w:p w:rsidR="00D71FEE" w:rsidRPr="0099763F" w:rsidRDefault="00D71FEE" w:rsidP="00D71FEE">
      <w:pPr>
        <w:spacing w:line="360" w:lineRule="auto"/>
        <w:jc w:val="both"/>
        <w:rPr>
          <w:rFonts w:cstheme="minorHAnsi"/>
          <w:lang w:eastAsia="pt-BR"/>
        </w:rPr>
      </w:pPr>
      <w:r w:rsidRPr="0099763F">
        <w:rPr>
          <w:rFonts w:cstheme="minorHAnsi"/>
          <w:lang w:eastAsia="pt-BR"/>
        </w:rPr>
        <w:t>4.1. O coordenador deve comunicar à Coordenadoria de Participação Social sempre que houver mudanças, renúncias ou perda de mandato.</w:t>
      </w:r>
    </w:p>
    <w:p w:rsidR="00D71FEE" w:rsidRPr="0099763F" w:rsidRDefault="00D71FEE" w:rsidP="00D71FEE">
      <w:pPr>
        <w:spacing w:line="360" w:lineRule="auto"/>
        <w:jc w:val="both"/>
        <w:rPr>
          <w:rFonts w:cstheme="minorHAnsi"/>
          <w:lang w:eastAsia="pt-BR"/>
        </w:rPr>
      </w:pPr>
      <w:r w:rsidRPr="0099763F">
        <w:rPr>
          <w:rFonts w:cstheme="minorHAnsi"/>
          <w:lang w:eastAsia="pt-BR"/>
        </w:rPr>
        <w:t xml:space="preserve">4.2. </w:t>
      </w:r>
      <w:r w:rsidR="00D82B74" w:rsidRPr="00D82B74">
        <w:rPr>
          <w:rFonts w:cstheme="minorHAnsi"/>
          <w:lang w:eastAsia="pt-BR"/>
        </w:rPr>
        <w:t>O diálogo com a Coordenadoria e a Subprefeitura, por meio do interlocutor, é essencial para a melhoria contínua e para esclarecer dúvidas que possam ajudar no funcionamento do Conselho.</w:t>
      </w:r>
    </w:p>
    <w:p w:rsidR="005E00FE" w:rsidRDefault="00D71FEE" w:rsidP="00D71FEE">
      <w:pPr>
        <w:spacing w:line="360" w:lineRule="auto"/>
        <w:jc w:val="both"/>
        <w:rPr>
          <w:rFonts w:cstheme="minorHAnsi"/>
          <w:lang w:eastAsia="pt-BR"/>
        </w:rPr>
      </w:pPr>
      <w:r w:rsidRPr="0099763F">
        <w:rPr>
          <w:rFonts w:cstheme="minorHAnsi"/>
          <w:lang w:eastAsia="pt-BR"/>
        </w:rPr>
        <w:t xml:space="preserve">4.3. </w:t>
      </w:r>
      <w:r w:rsidR="005E00FE" w:rsidRPr="005E00FE">
        <w:rPr>
          <w:rFonts w:cstheme="minorHAnsi"/>
          <w:lang w:eastAsia="pt-BR"/>
        </w:rPr>
        <w:t>Toda comunicação do Conselho com a Coordenadoria de Participação Social deve ser feita exclusivamente por meio do e-mail institucional do Conselho, disponibilizado pela Casa Civil. É proibido o uso de e-mails pessoais para esse fim.</w:t>
      </w:r>
    </w:p>
    <w:p w:rsidR="00D71FEE" w:rsidRPr="0099763F" w:rsidRDefault="00D71FEE" w:rsidP="00D71FEE">
      <w:pPr>
        <w:spacing w:line="360" w:lineRule="auto"/>
        <w:jc w:val="both"/>
        <w:rPr>
          <w:rFonts w:cstheme="minorHAnsi"/>
          <w:lang w:eastAsia="pt-BR"/>
        </w:rPr>
      </w:pPr>
      <w:r w:rsidRPr="0099763F">
        <w:rPr>
          <w:rFonts w:cstheme="minorHAnsi"/>
          <w:lang w:eastAsia="pt-BR"/>
        </w:rPr>
        <w:t>4.4. É obrigatório seguir o manual de identidade visual do logo do Conselho para qualquer comunicação.</w:t>
      </w:r>
    </w:p>
    <w:p w:rsidR="00D71FEE" w:rsidRPr="0099763F" w:rsidRDefault="00D71FEE" w:rsidP="00D71FEE">
      <w:pPr>
        <w:spacing w:line="360" w:lineRule="auto"/>
        <w:jc w:val="both"/>
        <w:rPr>
          <w:rFonts w:cstheme="minorHAnsi"/>
          <w:lang w:eastAsia="pt-BR"/>
        </w:rPr>
      </w:pPr>
    </w:p>
    <w:p w:rsidR="00D71FEE" w:rsidRPr="0099763F" w:rsidRDefault="00D71FEE" w:rsidP="00D71FEE">
      <w:pPr>
        <w:spacing w:line="360" w:lineRule="auto"/>
        <w:jc w:val="both"/>
        <w:rPr>
          <w:rFonts w:cstheme="minorHAnsi"/>
          <w:lang w:eastAsia="pt-BR"/>
        </w:rPr>
      </w:pPr>
      <w:r w:rsidRPr="0099763F">
        <w:rPr>
          <w:rFonts w:cstheme="minorHAnsi"/>
          <w:b/>
          <w:bCs/>
          <w:lang w:eastAsia="pt-BR"/>
        </w:rPr>
        <w:t>5. Padronização de Documentos</w:t>
      </w:r>
    </w:p>
    <w:p w:rsidR="00D71FEE" w:rsidRPr="0099763F" w:rsidRDefault="00D71FEE" w:rsidP="005E00FE">
      <w:pPr>
        <w:rPr>
          <w:rFonts w:cstheme="minorHAnsi"/>
          <w:lang w:eastAsia="pt-BR"/>
        </w:rPr>
      </w:pPr>
      <w:r w:rsidRPr="0099763F">
        <w:rPr>
          <w:rFonts w:cstheme="minorHAnsi"/>
          <w:lang w:eastAsia="pt-BR"/>
        </w:rPr>
        <w:t xml:space="preserve">5.1. </w:t>
      </w:r>
      <w:r w:rsidR="005E00FE" w:rsidRPr="005E00FE">
        <w:rPr>
          <w:rFonts w:cstheme="minorHAnsi"/>
          <w:lang w:eastAsia="pt-BR"/>
        </w:rPr>
        <w:t>Cada Conselho Participativo Municipal terá um e-mail institucional. É proibido excluir documentos d</w:t>
      </w:r>
      <w:r w:rsidR="005E00FE">
        <w:rPr>
          <w:rFonts w:cstheme="minorHAnsi"/>
          <w:lang w:eastAsia="pt-BR"/>
        </w:rPr>
        <w:t>esse e-mail ou alterar a senha.</w:t>
      </w:r>
    </w:p>
    <w:p w:rsidR="005E00FE" w:rsidRDefault="00D71FEE" w:rsidP="00D71FEE">
      <w:pPr>
        <w:spacing w:line="360" w:lineRule="auto"/>
        <w:jc w:val="both"/>
        <w:rPr>
          <w:rFonts w:cstheme="minorHAnsi"/>
          <w:lang w:eastAsia="pt-BR"/>
        </w:rPr>
      </w:pPr>
      <w:r w:rsidRPr="0099763F">
        <w:rPr>
          <w:rFonts w:cstheme="minorHAnsi"/>
          <w:lang w:eastAsia="pt-BR"/>
        </w:rPr>
        <w:t xml:space="preserve">5.2. </w:t>
      </w:r>
      <w:r w:rsidR="005E00FE" w:rsidRPr="005E00FE">
        <w:rPr>
          <w:rFonts w:cstheme="minorHAnsi"/>
          <w:lang w:eastAsia="pt-BR"/>
        </w:rPr>
        <w:t>Os documentos padronizados, como formulários de renúncia, convocações de reunião, atas e outros, disponíveis no e-mail institucional, devem obrigatoriamente seguir os modelos estabelecidos.</w:t>
      </w:r>
    </w:p>
    <w:p w:rsidR="00D71FEE" w:rsidRPr="0099763F" w:rsidRDefault="005E00FE" w:rsidP="00D71FEE">
      <w:pPr>
        <w:spacing w:line="360" w:lineRule="auto"/>
        <w:jc w:val="both"/>
        <w:rPr>
          <w:rFonts w:cstheme="minorHAnsi"/>
          <w:lang w:eastAsia="pt-BR"/>
        </w:rPr>
      </w:pPr>
      <w:r>
        <w:rPr>
          <w:rFonts w:cstheme="minorHAnsi"/>
          <w:lang w:eastAsia="pt-BR"/>
        </w:rPr>
        <w:t>5.3</w:t>
      </w:r>
      <w:r w:rsidR="00D71FEE" w:rsidRPr="0099763F">
        <w:rPr>
          <w:rFonts w:cstheme="minorHAnsi"/>
          <w:lang w:eastAsia="pt-BR"/>
        </w:rPr>
        <w:t>. Será di</w:t>
      </w:r>
      <w:r>
        <w:rPr>
          <w:rFonts w:cstheme="minorHAnsi"/>
          <w:lang w:eastAsia="pt-BR"/>
        </w:rPr>
        <w:t>sponibilizada uma cartilha com L</w:t>
      </w:r>
      <w:r w:rsidR="00D71FEE" w:rsidRPr="0099763F">
        <w:rPr>
          <w:rFonts w:cstheme="minorHAnsi"/>
          <w:lang w:eastAsia="pt-BR"/>
        </w:rPr>
        <w:t xml:space="preserve">inguagem </w:t>
      </w:r>
      <w:r>
        <w:rPr>
          <w:rFonts w:cstheme="minorHAnsi"/>
          <w:lang w:eastAsia="pt-BR"/>
        </w:rPr>
        <w:t>Simples</w:t>
      </w:r>
      <w:r w:rsidR="00D71FEE" w:rsidRPr="0099763F">
        <w:rPr>
          <w:rFonts w:cstheme="minorHAnsi"/>
          <w:lang w:eastAsia="pt-BR"/>
        </w:rPr>
        <w:t xml:space="preserve"> para facilitar a interpretação da Portaria.</w:t>
      </w:r>
    </w:p>
    <w:p w:rsidR="00D71FEE" w:rsidRPr="0099763F" w:rsidRDefault="00D71FEE" w:rsidP="00D71FEE">
      <w:pPr>
        <w:spacing w:line="360" w:lineRule="auto"/>
        <w:jc w:val="both"/>
        <w:rPr>
          <w:rFonts w:cstheme="minorHAnsi"/>
          <w:lang w:eastAsia="pt-BR"/>
        </w:rPr>
      </w:pPr>
    </w:p>
    <w:p w:rsidR="00D71FEE" w:rsidRPr="0099763F" w:rsidRDefault="00D71FEE" w:rsidP="00D71FEE">
      <w:pPr>
        <w:spacing w:line="360" w:lineRule="auto"/>
        <w:jc w:val="both"/>
        <w:rPr>
          <w:rFonts w:cstheme="minorHAnsi"/>
          <w:lang w:eastAsia="pt-BR"/>
        </w:rPr>
      </w:pPr>
      <w:r w:rsidRPr="0099763F">
        <w:rPr>
          <w:rFonts w:cstheme="minorHAnsi"/>
          <w:b/>
          <w:bCs/>
          <w:lang w:eastAsia="pt-BR"/>
        </w:rPr>
        <w:t>6. Condições Básicas de Funcionamento do CPM</w:t>
      </w:r>
    </w:p>
    <w:p w:rsidR="00D71FEE" w:rsidRPr="0099763F" w:rsidRDefault="00D71FEE" w:rsidP="00D71FEE">
      <w:pPr>
        <w:spacing w:line="360" w:lineRule="auto"/>
        <w:jc w:val="both"/>
        <w:rPr>
          <w:rFonts w:cstheme="minorHAnsi"/>
          <w:lang w:eastAsia="pt-BR"/>
        </w:rPr>
      </w:pPr>
      <w:r w:rsidRPr="0099763F">
        <w:rPr>
          <w:rFonts w:cstheme="minorHAnsi"/>
          <w:lang w:eastAsia="pt-BR"/>
        </w:rPr>
        <w:t>6.1. O local das reuniões será a sala ____________________, confo</w:t>
      </w:r>
      <w:r w:rsidR="0099763F" w:rsidRPr="0099763F">
        <w:rPr>
          <w:rFonts w:cstheme="minorHAnsi"/>
          <w:lang w:eastAsia="pt-BR"/>
        </w:rPr>
        <w:t>rme definido pela Subprefeitura.</w:t>
      </w:r>
    </w:p>
    <w:p w:rsidR="0099763F" w:rsidRPr="0099763F" w:rsidRDefault="0099763F" w:rsidP="00D71FEE">
      <w:pPr>
        <w:spacing w:line="360" w:lineRule="auto"/>
        <w:jc w:val="both"/>
        <w:rPr>
          <w:rFonts w:cstheme="minorHAnsi"/>
          <w:lang w:eastAsia="pt-BR"/>
        </w:rPr>
      </w:pPr>
      <w:r w:rsidRPr="0099763F">
        <w:rPr>
          <w:rFonts w:cstheme="minorHAnsi"/>
          <w:lang w:eastAsia="pt-BR"/>
        </w:rPr>
        <w:t xml:space="preserve">6.2.  O dia e </w:t>
      </w:r>
      <w:proofErr w:type="gramStart"/>
      <w:r w:rsidRPr="0099763F">
        <w:rPr>
          <w:rFonts w:cstheme="minorHAnsi"/>
          <w:lang w:eastAsia="pt-BR"/>
        </w:rPr>
        <w:t>horário definido</w:t>
      </w:r>
      <w:r w:rsidR="005E00FE">
        <w:rPr>
          <w:rFonts w:cstheme="minorHAnsi"/>
          <w:lang w:eastAsia="pt-BR"/>
        </w:rPr>
        <w:t>s</w:t>
      </w:r>
      <w:proofErr w:type="gramEnd"/>
      <w:r w:rsidR="005E00FE">
        <w:rPr>
          <w:rFonts w:cstheme="minorHAnsi"/>
          <w:lang w:eastAsia="pt-BR"/>
        </w:rPr>
        <w:t xml:space="preserve"> pelo conselho serão</w:t>
      </w:r>
      <w:r w:rsidRPr="0099763F">
        <w:rPr>
          <w:rFonts w:cstheme="minorHAnsi"/>
          <w:lang w:eastAsia="pt-BR"/>
        </w:rPr>
        <w:t xml:space="preserve"> ______________________.</w:t>
      </w:r>
    </w:p>
    <w:p w:rsidR="0099763F" w:rsidRPr="0099763F" w:rsidRDefault="0099763F" w:rsidP="00D71FEE">
      <w:pPr>
        <w:spacing w:line="360" w:lineRule="auto"/>
        <w:jc w:val="both"/>
        <w:rPr>
          <w:rFonts w:cstheme="minorHAnsi"/>
          <w:lang w:eastAsia="pt-BR"/>
        </w:rPr>
      </w:pPr>
      <w:r w:rsidRPr="0099763F">
        <w:rPr>
          <w:rFonts w:cstheme="minorHAnsi"/>
          <w:lang w:eastAsia="pt-BR"/>
        </w:rPr>
        <w:t xml:space="preserve">6.3. </w:t>
      </w:r>
      <w:r w:rsidR="005E00FE" w:rsidRPr="005E00FE">
        <w:rPr>
          <w:rFonts w:cstheme="minorHAnsi"/>
        </w:rPr>
        <w:t xml:space="preserve">O calendário anual com todas as datas e horários das reuniões do Conselho </w:t>
      </w:r>
      <w:proofErr w:type="gramStart"/>
      <w:r w:rsidR="005E00FE" w:rsidRPr="005E00FE">
        <w:rPr>
          <w:rFonts w:cstheme="minorHAnsi"/>
        </w:rPr>
        <w:t>deve ser anexado</w:t>
      </w:r>
      <w:proofErr w:type="gramEnd"/>
      <w:r w:rsidR="005E00FE" w:rsidRPr="005E00FE">
        <w:rPr>
          <w:rFonts w:cstheme="minorHAnsi"/>
        </w:rPr>
        <w:t xml:space="preserve"> a este regimento e encaminhado à Coordenadoria de Participação Social.</w:t>
      </w:r>
    </w:p>
    <w:p w:rsidR="00D71FEE" w:rsidRPr="0099763F" w:rsidRDefault="0099763F" w:rsidP="00D71FEE">
      <w:pPr>
        <w:spacing w:line="360" w:lineRule="auto"/>
        <w:jc w:val="both"/>
        <w:rPr>
          <w:rFonts w:cstheme="minorHAnsi"/>
          <w:lang w:eastAsia="pt-BR"/>
        </w:rPr>
      </w:pPr>
      <w:r w:rsidRPr="0099763F">
        <w:rPr>
          <w:rFonts w:cstheme="minorHAnsi"/>
          <w:lang w:eastAsia="pt-BR"/>
        </w:rPr>
        <w:t>6.4</w:t>
      </w:r>
      <w:r w:rsidR="00D71FEE" w:rsidRPr="0099763F">
        <w:rPr>
          <w:rFonts w:cstheme="minorHAnsi"/>
          <w:lang w:eastAsia="pt-BR"/>
        </w:rPr>
        <w:t xml:space="preserve">. </w:t>
      </w:r>
      <w:r w:rsidR="005E00FE" w:rsidRPr="005E00FE">
        <w:rPr>
          <w:rFonts w:cstheme="minorHAnsi"/>
          <w:lang w:eastAsia="pt-BR"/>
        </w:rPr>
        <w:t>Em caso de agendamento de reuniões extraordinárias, o Conselho deverá procurar o interlocutor responsável para a reserva da sala, considerando que o calendário das reuniões ordinárias já estará definido para o ano todo.</w:t>
      </w:r>
    </w:p>
    <w:p w:rsidR="00D71FEE" w:rsidRPr="0099763F" w:rsidRDefault="0099763F" w:rsidP="00D71FEE">
      <w:pPr>
        <w:spacing w:line="360" w:lineRule="auto"/>
        <w:jc w:val="both"/>
        <w:rPr>
          <w:rFonts w:cstheme="minorHAnsi"/>
          <w:lang w:eastAsia="pt-BR"/>
        </w:rPr>
      </w:pPr>
      <w:r>
        <w:rPr>
          <w:rFonts w:cstheme="minorHAnsi"/>
          <w:lang w:eastAsia="pt-BR"/>
        </w:rPr>
        <w:t>6.5</w:t>
      </w:r>
      <w:r w:rsidR="00D71FEE" w:rsidRPr="0099763F">
        <w:rPr>
          <w:rFonts w:cstheme="minorHAnsi"/>
          <w:lang w:eastAsia="pt-BR"/>
        </w:rPr>
        <w:t>. Qualquer alteração nas datas das reuniões ordinárias deverá ser comunicad</w:t>
      </w:r>
      <w:r w:rsidRPr="0099763F">
        <w:rPr>
          <w:rFonts w:cstheme="minorHAnsi"/>
          <w:lang w:eastAsia="pt-BR"/>
        </w:rPr>
        <w:t>a imediatamente ao interlocutor e a Coordenadoria de Participação Social.</w:t>
      </w:r>
    </w:p>
    <w:p w:rsidR="00D71FEE" w:rsidRPr="0099763F" w:rsidRDefault="0099763F" w:rsidP="00D71FEE">
      <w:pPr>
        <w:spacing w:line="360" w:lineRule="auto"/>
        <w:jc w:val="both"/>
        <w:rPr>
          <w:rFonts w:cstheme="minorHAnsi"/>
          <w:lang w:eastAsia="pt-BR"/>
        </w:rPr>
      </w:pPr>
      <w:r w:rsidRPr="005E00FE">
        <w:rPr>
          <w:rFonts w:cstheme="minorHAnsi"/>
          <w:lang w:eastAsia="pt-BR"/>
        </w:rPr>
        <w:t>6.6</w:t>
      </w:r>
      <w:r w:rsidR="00D71FEE" w:rsidRPr="005E00FE">
        <w:rPr>
          <w:rFonts w:cstheme="minorHAnsi"/>
          <w:lang w:eastAsia="pt-BR"/>
        </w:rPr>
        <w:t>.</w:t>
      </w:r>
      <w:r w:rsidR="00D71FEE" w:rsidRPr="0099763F">
        <w:rPr>
          <w:rFonts w:cstheme="minorHAnsi"/>
          <w:lang w:eastAsia="pt-BR"/>
        </w:rPr>
        <w:t xml:space="preserve"> </w:t>
      </w:r>
      <w:r w:rsidR="005E00FE" w:rsidRPr="005E00FE">
        <w:rPr>
          <w:rFonts w:cstheme="minorHAnsi"/>
          <w:lang w:eastAsia="pt-BR"/>
        </w:rPr>
        <w:t>O Kit CPM fornecido ao Conselho deverá ser preenchido ao final deste regimento e assinado pelo Conselho, devendo constar todos os itens. O Conselho será responsável por zelar pelo uso e conservação desses itens.</w:t>
      </w:r>
    </w:p>
    <w:p w:rsidR="00D71FEE" w:rsidRPr="0099763F" w:rsidRDefault="00D71FEE" w:rsidP="00D71FEE">
      <w:pPr>
        <w:spacing w:line="360" w:lineRule="auto"/>
        <w:jc w:val="both"/>
        <w:rPr>
          <w:rFonts w:cstheme="minorHAnsi"/>
          <w:lang w:eastAsia="pt-BR"/>
        </w:rPr>
      </w:pPr>
      <w:r w:rsidRPr="0099763F">
        <w:rPr>
          <w:rFonts w:cstheme="minorHAnsi"/>
          <w:b/>
          <w:bCs/>
          <w:lang w:eastAsia="pt-BR"/>
        </w:rPr>
        <w:t>7. Disposições Finais</w:t>
      </w:r>
    </w:p>
    <w:p w:rsidR="00D71FEE" w:rsidRDefault="00D71FEE" w:rsidP="00D71FEE">
      <w:pPr>
        <w:spacing w:line="360" w:lineRule="auto"/>
        <w:jc w:val="both"/>
        <w:rPr>
          <w:rFonts w:cstheme="minorHAnsi"/>
          <w:lang w:eastAsia="pt-BR"/>
        </w:rPr>
      </w:pPr>
      <w:r w:rsidRPr="0099763F">
        <w:rPr>
          <w:rFonts w:cstheme="minorHAnsi"/>
          <w:lang w:eastAsia="pt-BR"/>
        </w:rPr>
        <w:t>7.1. Alterações no Regimento Interno deverão ser aprovadas pelo Conselho e encaminhadas, através do e-mail oficial, para a Coordenadoria de Participação Social.</w:t>
      </w:r>
    </w:p>
    <w:p w:rsidR="00B503E0" w:rsidRDefault="00B503E0" w:rsidP="00D71FEE">
      <w:pPr>
        <w:spacing w:line="360" w:lineRule="auto"/>
        <w:jc w:val="both"/>
        <w:rPr>
          <w:rFonts w:cstheme="minorHAnsi"/>
          <w:lang w:eastAsia="pt-BR"/>
        </w:rPr>
      </w:pPr>
    </w:p>
    <w:p w:rsidR="00B503E0" w:rsidRDefault="00B503E0" w:rsidP="00D71FEE">
      <w:pPr>
        <w:spacing w:line="360" w:lineRule="auto"/>
        <w:jc w:val="both"/>
        <w:rPr>
          <w:rFonts w:cstheme="minorHAnsi"/>
          <w:lang w:eastAsia="pt-BR"/>
        </w:rPr>
      </w:pPr>
    </w:p>
    <w:p w:rsidR="00B503E0" w:rsidRPr="00B503E0" w:rsidRDefault="00B503E0" w:rsidP="00D71FEE">
      <w:pPr>
        <w:spacing w:line="360" w:lineRule="auto"/>
        <w:jc w:val="both"/>
        <w:rPr>
          <w:rFonts w:cstheme="minorHAnsi"/>
          <w:b/>
          <w:bCs/>
          <w:lang w:eastAsia="pt-BR"/>
        </w:rPr>
      </w:pPr>
      <w:r w:rsidRPr="00B503E0">
        <w:rPr>
          <w:rFonts w:cstheme="minorHAnsi"/>
          <w:b/>
          <w:bCs/>
          <w:lang w:eastAsia="pt-BR"/>
        </w:rPr>
        <w:lastRenderedPageBreak/>
        <w:t>Relação do KIT CPM</w:t>
      </w:r>
    </w:p>
    <w:p w:rsidR="00ED17A0" w:rsidRDefault="00B503E0" w:rsidP="00D71FEE">
      <w:pPr>
        <w:spacing w:line="360" w:lineRule="auto"/>
        <w:jc w:val="both"/>
        <w:rPr>
          <w:rFonts w:cstheme="minorHAnsi"/>
        </w:rPr>
      </w:pPr>
    </w:p>
    <w:p w:rsidR="00B503E0" w:rsidRDefault="00B503E0" w:rsidP="00D71FEE">
      <w:pPr>
        <w:spacing w:line="360" w:lineRule="auto"/>
        <w:jc w:val="both"/>
        <w:rPr>
          <w:rFonts w:cstheme="minorHAnsi"/>
        </w:rPr>
      </w:pPr>
    </w:p>
    <w:p w:rsidR="00B503E0" w:rsidRDefault="00B503E0" w:rsidP="00D71FEE">
      <w:pPr>
        <w:spacing w:line="360" w:lineRule="auto"/>
        <w:jc w:val="both"/>
        <w:rPr>
          <w:rFonts w:cstheme="minorHAnsi"/>
        </w:rPr>
      </w:pPr>
    </w:p>
    <w:p w:rsidR="00B503E0" w:rsidRDefault="00B503E0" w:rsidP="00D71FEE">
      <w:pPr>
        <w:spacing w:line="360" w:lineRule="auto"/>
        <w:jc w:val="both"/>
        <w:rPr>
          <w:rFonts w:cstheme="minorHAnsi"/>
        </w:rPr>
      </w:pPr>
    </w:p>
    <w:p w:rsidR="00B503E0" w:rsidRDefault="00B503E0" w:rsidP="00D71FEE">
      <w:pPr>
        <w:spacing w:line="360" w:lineRule="auto"/>
        <w:jc w:val="both"/>
        <w:rPr>
          <w:rFonts w:cstheme="minorHAnsi"/>
        </w:rPr>
      </w:pPr>
    </w:p>
    <w:p w:rsidR="00B503E0" w:rsidRDefault="00B503E0" w:rsidP="00D71FEE">
      <w:pPr>
        <w:spacing w:line="360" w:lineRule="auto"/>
        <w:jc w:val="both"/>
        <w:rPr>
          <w:rFonts w:cstheme="minorHAnsi"/>
        </w:rPr>
      </w:pPr>
    </w:p>
    <w:p w:rsidR="00B503E0" w:rsidRDefault="00B503E0" w:rsidP="00D71FEE">
      <w:pPr>
        <w:spacing w:line="360" w:lineRule="auto"/>
        <w:jc w:val="both"/>
        <w:rPr>
          <w:rFonts w:cstheme="minorHAnsi"/>
        </w:rPr>
      </w:pPr>
    </w:p>
    <w:p w:rsidR="00B503E0" w:rsidRDefault="00B503E0" w:rsidP="00D71FEE">
      <w:pPr>
        <w:spacing w:line="360" w:lineRule="auto"/>
        <w:jc w:val="both"/>
        <w:rPr>
          <w:rFonts w:cstheme="minorHAnsi"/>
        </w:rPr>
      </w:pPr>
    </w:p>
    <w:p w:rsidR="00B503E0" w:rsidRDefault="00B503E0" w:rsidP="00D71FEE">
      <w:pPr>
        <w:spacing w:line="360" w:lineRule="auto"/>
        <w:jc w:val="both"/>
        <w:rPr>
          <w:rFonts w:cstheme="minorHAnsi"/>
        </w:rPr>
      </w:pPr>
    </w:p>
    <w:p w:rsidR="00B503E0" w:rsidRDefault="00B503E0" w:rsidP="00D71FEE">
      <w:pPr>
        <w:spacing w:line="360" w:lineRule="auto"/>
        <w:jc w:val="both"/>
        <w:rPr>
          <w:rFonts w:cstheme="minorHAnsi"/>
        </w:rPr>
      </w:pPr>
    </w:p>
    <w:p w:rsidR="00B503E0" w:rsidRDefault="00B503E0" w:rsidP="00D71FEE">
      <w:pPr>
        <w:spacing w:line="360" w:lineRule="auto"/>
        <w:jc w:val="both"/>
        <w:rPr>
          <w:rFonts w:cstheme="minorHAnsi"/>
        </w:rPr>
      </w:pPr>
    </w:p>
    <w:p w:rsidR="00B503E0" w:rsidRDefault="00B503E0" w:rsidP="00D71FEE">
      <w:pPr>
        <w:spacing w:line="360" w:lineRule="auto"/>
        <w:jc w:val="both"/>
        <w:rPr>
          <w:rFonts w:cstheme="minorHAnsi"/>
        </w:rPr>
      </w:pPr>
    </w:p>
    <w:p w:rsidR="00B503E0" w:rsidRDefault="00B503E0" w:rsidP="00D71FEE">
      <w:pPr>
        <w:spacing w:line="360" w:lineRule="auto"/>
        <w:jc w:val="both"/>
        <w:rPr>
          <w:rFonts w:cstheme="minorHAnsi"/>
        </w:rPr>
      </w:pPr>
    </w:p>
    <w:p w:rsidR="00B503E0" w:rsidRDefault="00B503E0" w:rsidP="00D71FEE">
      <w:pPr>
        <w:spacing w:line="360" w:lineRule="auto"/>
        <w:jc w:val="both"/>
        <w:rPr>
          <w:rFonts w:cstheme="minorHAnsi"/>
        </w:rPr>
      </w:pPr>
    </w:p>
    <w:p w:rsidR="00B503E0" w:rsidRDefault="00B503E0" w:rsidP="00D71FEE">
      <w:pPr>
        <w:spacing w:line="360" w:lineRule="auto"/>
        <w:jc w:val="both"/>
        <w:rPr>
          <w:rFonts w:cstheme="minorHAnsi"/>
        </w:rPr>
      </w:pPr>
    </w:p>
    <w:p w:rsidR="00B503E0" w:rsidRDefault="00B503E0" w:rsidP="00D71FEE">
      <w:pPr>
        <w:spacing w:line="360" w:lineRule="auto"/>
        <w:jc w:val="both"/>
        <w:rPr>
          <w:rFonts w:cstheme="minorHAnsi"/>
        </w:rPr>
      </w:pPr>
    </w:p>
    <w:p w:rsidR="00B503E0" w:rsidRDefault="00B503E0" w:rsidP="00D71FEE">
      <w:pPr>
        <w:spacing w:line="360" w:lineRule="auto"/>
        <w:jc w:val="both"/>
        <w:rPr>
          <w:rFonts w:cstheme="minorHAnsi"/>
        </w:rPr>
      </w:pPr>
    </w:p>
    <w:p w:rsidR="00B503E0" w:rsidRDefault="00B503E0" w:rsidP="00D71FEE">
      <w:pPr>
        <w:spacing w:line="360" w:lineRule="auto"/>
        <w:jc w:val="both"/>
        <w:rPr>
          <w:rFonts w:cstheme="minorHAnsi"/>
        </w:rPr>
      </w:pPr>
    </w:p>
    <w:p w:rsidR="00B503E0" w:rsidRDefault="00B503E0" w:rsidP="00D71FEE">
      <w:pPr>
        <w:spacing w:line="360" w:lineRule="auto"/>
        <w:jc w:val="both"/>
        <w:rPr>
          <w:rFonts w:cstheme="minorHAnsi"/>
        </w:rPr>
      </w:pPr>
      <w:bookmarkStart w:id="0" w:name="_GoBack"/>
    </w:p>
    <w:bookmarkEnd w:id="0"/>
    <w:p w:rsidR="00B503E0" w:rsidRDefault="00B503E0" w:rsidP="00D71FEE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Data:</w:t>
      </w:r>
    </w:p>
    <w:p w:rsidR="00B503E0" w:rsidRPr="0099763F" w:rsidRDefault="00B503E0" w:rsidP="00D71FEE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Assinatura:</w:t>
      </w:r>
    </w:p>
    <w:sectPr w:rsidR="00B503E0" w:rsidRPr="0099763F" w:rsidSect="0099763F">
      <w:pgSz w:w="11906" w:h="16838"/>
      <w:pgMar w:top="1417" w:right="170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FEE"/>
    <w:rsid w:val="005E00FE"/>
    <w:rsid w:val="00690CE8"/>
    <w:rsid w:val="0089735D"/>
    <w:rsid w:val="0099763F"/>
    <w:rsid w:val="00B503E0"/>
    <w:rsid w:val="00D71FEE"/>
    <w:rsid w:val="00D82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71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71FE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71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71F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2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831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Geisa Godoys da Silva</dc:creator>
  <cp:lastModifiedBy>Vanessa Bianchi Ruggiero</cp:lastModifiedBy>
  <cp:revision>2</cp:revision>
  <dcterms:created xsi:type="dcterms:W3CDTF">2024-08-29T21:09:00Z</dcterms:created>
  <dcterms:modified xsi:type="dcterms:W3CDTF">2024-08-29T21:09:00Z</dcterms:modified>
</cp:coreProperties>
</file>